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方正小标宋简体" w:hAnsi="方正小标宋简体" w:eastAsia="方正小标宋简体" w:cs="方正小标宋简体"/>
          <w:b/>
          <w:bCs/>
          <w:color w:val="auto"/>
          <w:sz w:val="44"/>
          <w:szCs w:val="44"/>
        </w:rPr>
      </w:pPr>
      <w:r>
        <w:rPr>
          <w:rFonts w:hint="eastAsia" w:ascii="方正小标宋简体" w:hAnsi="方正小标宋简体" w:eastAsia="方正小标宋简体" w:cs="方正小标宋简体"/>
          <w:b/>
          <w:bCs/>
          <w:color w:val="auto"/>
          <w:sz w:val="44"/>
          <w:szCs w:val="44"/>
        </w:rPr>
        <w:t>中科院</w:t>
      </w:r>
      <w:r>
        <w:rPr>
          <w:rFonts w:hint="eastAsia" w:ascii="方正小标宋简体" w:hAnsi="方正小标宋简体" w:eastAsia="方正小标宋简体" w:cs="方正小标宋简体"/>
          <w:sz w:val="44"/>
        </w:rPr>
        <mc:AlternateContent>
          <mc:Choice Requires="wps">
            <w:drawing>
              <wp:anchor distT="0" distB="0" distL="114300" distR="114300" simplePos="0" relativeHeight="251660288" behindDoc="0" locked="0" layoutInCell="1" allowOverlap="1">
                <wp:simplePos x="0" y="0"/>
                <wp:positionH relativeFrom="column">
                  <wp:posOffset>-675005</wp:posOffset>
                </wp:positionH>
                <wp:positionV relativeFrom="paragraph">
                  <wp:posOffset>-882015</wp:posOffset>
                </wp:positionV>
                <wp:extent cx="3580765" cy="638175"/>
                <wp:effectExtent l="0" t="0" r="0" b="0"/>
                <wp:wrapNone/>
                <wp:docPr id="6" name="文本框 3"/>
                <wp:cNvGraphicFramePr/>
                <a:graphic xmlns:a="http://schemas.openxmlformats.org/drawingml/2006/main">
                  <a:graphicData uri="http://schemas.microsoft.com/office/word/2010/wordprocessingShape">
                    <wps:wsp>
                      <wps:cNvSpPr txBox="1"/>
                      <wps:spPr>
                        <a:xfrm>
                          <a:off x="0" y="0"/>
                          <a:ext cx="3580765" cy="638175"/>
                        </a:xfrm>
                        <a:prstGeom prst="rect">
                          <a:avLst/>
                        </a:prstGeom>
                        <a:noFill/>
                        <a:ln w="9525">
                          <a:noFill/>
                        </a:ln>
                      </wps:spPr>
                      <wps:txbx>
                        <w:txbxContent>
                          <w:p>
                            <w:pPr>
                              <w:rPr>
                                <w:rFonts w:hint="eastAsia" w:ascii="黑体" w:hAnsi="黑体" w:eastAsia="黑体" w:cs="黑体"/>
                                <w:sz w:val="32"/>
                                <w:szCs w:val="32"/>
                              </w:rPr>
                            </w:pPr>
                            <w:r>
                              <w:rPr>
                                <w:rFonts w:hint="eastAsia" w:ascii="黑体" w:hAnsi="黑体" w:eastAsia="黑体" w:cs="黑体"/>
                                <w:sz w:val="32"/>
                                <w:szCs w:val="32"/>
                              </w:rPr>
                              <w:t>广化司党</w:t>
                            </w:r>
                            <w:r>
                              <w:rPr>
                                <w:rFonts w:hint="eastAsia" w:ascii="黑体" w:hAnsi="黑体" w:eastAsia="黑体" w:cs="黑体"/>
                                <w:sz w:val="32"/>
                                <w:szCs w:val="32"/>
                                <w:lang w:eastAsia="zh-CN"/>
                              </w:rPr>
                              <w:t>字</w:t>
                            </w:r>
                            <w:r>
                              <w:rPr>
                                <w:rFonts w:hint="eastAsia" w:ascii="黑体" w:hAnsi="黑体" w:eastAsia="黑体" w:cs="黑体"/>
                                <w:sz w:val="32"/>
                                <w:szCs w:val="32"/>
                              </w:rPr>
                              <w:t>〔</w:t>
                            </w:r>
                            <w:r>
                              <w:rPr>
                                <w:rFonts w:hint="eastAsia" w:ascii="黑体" w:hAnsi="黑体" w:eastAsia="黑体" w:cs="黑体"/>
                                <w:sz w:val="32"/>
                                <w:szCs w:val="32"/>
                                <w:lang w:val="en-US" w:eastAsia="zh-CN"/>
                              </w:rPr>
                              <w:t>2018</w:t>
                            </w:r>
                            <w:r>
                              <w:rPr>
                                <w:rFonts w:hint="eastAsia" w:ascii="黑体" w:hAnsi="黑体" w:eastAsia="黑体" w:cs="黑体"/>
                                <w:sz w:val="32"/>
                                <w:szCs w:val="32"/>
                              </w:rPr>
                              <w:t>〕</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号附件1：</w:t>
                            </w:r>
                          </w:p>
                        </w:txbxContent>
                      </wps:txbx>
                      <wps:bodyPr upright="1"/>
                    </wps:wsp>
                  </a:graphicData>
                </a:graphic>
              </wp:anchor>
            </w:drawing>
          </mc:Choice>
          <mc:Fallback>
            <w:pict>
              <v:shape id="文本框 3" o:spid="_x0000_s1026" o:spt="202" type="#_x0000_t202" style="position:absolute;left:0pt;margin-left:-53.15pt;margin-top:-69.45pt;height:50.25pt;width:281.95pt;z-index:251660288;mso-width-relative:page;mso-height-relative:page;" filled="f" stroked="f" coordsize="21600,21600" o:gfxdata="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pqCSZNkAAAANAQAADwAAAAAAAAABACAA&#10;AAAiAAAAZHJzL2Rvd25yZXYueG1sUEsBAhQAFAAAAAgAh07iQPE5fo2aAQAACQMAAA4AAAAAAAAA&#10;AQAgAAAAKAEAAGRycy9lMm9Eb2MueG1sUEsFBgAAAAAGAAYAWQEAADQFAAAAAA==&#10;">
                <v:fill on="f" focussize="0,0"/>
                <v:stroke on="f"/>
                <v:imagedata o:title=""/>
                <o:lock v:ext="edit" aspectratio="f"/>
                <v:textbox>
                  <w:txbxContent>
                    <w:p>
                      <w:pPr>
                        <w:rPr>
                          <w:rFonts w:hint="eastAsia" w:ascii="黑体" w:hAnsi="黑体" w:eastAsia="黑体" w:cs="黑体"/>
                          <w:sz w:val="32"/>
                          <w:szCs w:val="32"/>
                        </w:rPr>
                      </w:pPr>
                      <w:r>
                        <w:rPr>
                          <w:rFonts w:hint="eastAsia" w:ascii="黑体" w:hAnsi="黑体" w:eastAsia="黑体" w:cs="黑体"/>
                          <w:sz w:val="32"/>
                          <w:szCs w:val="32"/>
                        </w:rPr>
                        <w:t>广化司党</w:t>
                      </w:r>
                      <w:r>
                        <w:rPr>
                          <w:rFonts w:hint="eastAsia" w:ascii="黑体" w:hAnsi="黑体" w:eastAsia="黑体" w:cs="黑体"/>
                          <w:sz w:val="32"/>
                          <w:szCs w:val="32"/>
                          <w:lang w:eastAsia="zh-CN"/>
                        </w:rPr>
                        <w:t>字</w:t>
                      </w:r>
                      <w:r>
                        <w:rPr>
                          <w:rFonts w:hint="eastAsia" w:ascii="黑体" w:hAnsi="黑体" w:eastAsia="黑体" w:cs="黑体"/>
                          <w:sz w:val="32"/>
                          <w:szCs w:val="32"/>
                        </w:rPr>
                        <w:t>〔</w:t>
                      </w:r>
                      <w:r>
                        <w:rPr>
                          <w:rFonts w:hint="eastAsia" w:ascii="黑体" w:hAnsi="黑体" w:eastAsia="黑体" w:cs="黑体"/>
                          <w:sz w:val="32"/>
                          <w:szCs w:val="32"/>
                          <w:lang w:val="en-US" w:eastAsia="zh-CN"/>
                        </w:rPr>
                        <w:t>2018</w:t>
                      </w:r>
                      <w:r>
                        <w:rPr>
                          <w:rFonts w:hint="eastAsia" w:ascii="黑体" w:hAnsi="黑体" w:eastAsia="黑体" w:cs="黑体"/>
                          <w:sz w:val="32"/>
                          <w:szCs w:val="32"/>
                        </w:rPr>
                        <w:t>〕</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号附件1：</w:t>
                      </w:r>
                    </w:p>
                  </w:txbxContent>
                </v:textbox>
              </v:shape>
            </w:pict>
          </mc:Fallback>
        </mc:AlternateContent>
      </w:r>
      <w:r>
        <w:rPr>
          <w:rFonts w:hint="eastAsia" w:ascii="方正小标宋简体" w:hAnsi="方正小标宋简体" w:eastAsia="方正小标宋简体" w:cs="方正小标宋简体"/>
          <w:b/>
          <w:bCs/>
          <w:color w:val="auto"/>
          <w:sz w:val="44"/>
          <w:szCs w:val="44"/>
        </w:rPr>
        <w:t>广州化学有限公司党支部的</w:t>
      </w: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方正小标宋简体" w:hAnsi="方正小标宋简体" w:eastAsia="方正小标宋简体" w:cs="方正小标宋简体"/>
          <w:b/>
          <w:bCs/>
          <w:color w:val="auto"/>
          <w:sz w:val="44"/>
          <w:szCs w:val="44"/>
        </w:rPr>
      </w:pPr>
      <w:bookmarkStart w:id="0" w:name="_GoBack"/>
      <w:r>
        <w:rPr>
          <w:rFonts w:hint="eastAsia" w:ascii="方正小标宋简体" w:hAnsi="方正小标宋简体" w:eastAsia="方正小标宋简体" w:cs="方正小标宋简体"/>
          <w:b/>
          <w:bCs/>
          <w:color w:val="auto"/>
          <w:sz w:val="44"/>
          <w:szCs w:val="44"/>
        </w:rPr>
        <w:t>主要职责和任务</w:t>
      </w:r>
    </w:p>
    <w:bookmarkEnd w:id="0"/>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方正小标宋简体" w:hAnsi="方正小标宋简体" w:eastAsia="方正小标宋简体" w:cs="方正小标宋简体"/>
          <w:b/>
          <w:bCs/>
          <w:color w:val="auto"/>
          <w:sz w:val="44"/>
          <w:szCs w:val="44"/>
        </w:rPr>
      </w:pP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中科院广州化学有限公司（以下简称公司）各党支部是确保党的路线方针政策和决策部署贯彻落实的基础，是教育、管理、监督党员的直接组织者和实施者，是党联系群众的基本纽带，是党在社会基层组织中的战斗堡垒，是党的工作和战斗力的基础。各党支部要担负好直接教育党员、管理党员、监督党员和组织群众、宣传群众、凝聚群众、服务群众的职责，引导广大党员发挥先锋模范作用。    </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各党支部要在上级党组织和公司党委的领导下积极开展工作，基本任务是： </w:t>
      </w:r>
    </w:p>
    <w:p>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left="0" w:leftChars="0" w:right="0" w:rightChars="0" w:firstLine="470" w:firstLineChars="147"/>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坚定实现共产主义的理想信念，牢固树立“四个意识”，坚决维护习近平总书记在党中央和全党的核心地位、维护党中央权威和集中统一领导，自觉在思想上政治上行动上同以习近平同志为核心的党中央保持高度一致。</w:t>
      </w:r>
    </w:p>
    <w:p>
      <w:pPr>
        <w:pStyle w:val="7"/>
        <w:keepNext w:val="0"/>
        <w:keepLines w:val="0"/>
        <w:pageBreakBefore w:val="0"/>
        <w:kinsoku/>
        <w:wordWrap/>
        <w:overflowPunct/>
        <w:topLinePunct w:val="0"/>
        <w:autoSpaceDE/>
        <w:autoSpaceDN/>
        <w:bidi w:val="0"/>
        <w:adjustRightInd/>
        <w:snapToGrid/>
        <w:spacing w:before="0" w:beforeAutospacing="0" w:after="0" w:afterAutospacing="0" w:line="600" w:lineRule="exact"/>
        <w:ind w:left="0" w:leftChars="0" w:right="0" w:rightChars="0" w:firstLine="470" w:firstLineChars="147"/>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w:t>
      </w:r>
      <w:r>
        <w:rPr>
          <w:rFonts w:hint="eastAsia" w:ascii="仿宋_GB2312" w:hAnsi="仿宋_GB2312" w:eastAsia="仿宋_GB2312" w:cs="仿宋_GB2312"/>
          <w:bCs/>
          <w:color w:val="auto"/>
          <w:sz w:val="32"/>
          <w:szCs w:val="32"/>
        </w:rPr>
        <w:t>根据院党组、中科院企业党委、广州分院分党组等上级党组织的相关要求，公司党委的安排部署，深入学习宣传贯彻党的十九大精神，认真学习领会习近平新时代中国特色社会主义思想，充分发挥</w:t>
      </w:r>
      <w:r>
        <w:rPr>
          <w:rFonts w:hint="eastAsia" w:ascii="仿宋_GB2312" w:hAnsi="仿宋_GB2312" w:eastAsia="仿宋_GB2312" w:cs="仿宋_GB2312"/>
          <w:color w:val="auto"/>
          <w:sz w:val="32"/>
          <w:szCs w:val="32"/>
        </w:rPr>
        <w:t>国企党组织</w:t>
      </w:r>
      <w:r>
        <w:rPr>
          <w:rFonts w:hint="eastAsia" w:ascii="仿宋_GB2312" w:hAnsi="仿宋_GB2312" w:eastAsia="仿宋_GB2312" w:cs="仿宋_GB2312"/>
          <w:bCs/>
          <w:color w:val="auto"/>
          <w:sz w:val="32"/>
          <w:szCs w:val="32"/>
        </w:rPr>
        <w:t>把方向、管大局、保落实的领导核心和政治核心作用。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480" w:firstLineChars="1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（三）宣传和执行党的路线、方针、政策，宣传和执行党中央、上级组织和本组织的决议，充分发挥党员的先锋模范作用，积极创先争优，团结、组织党内外的干部和群众，努力完成本单位所担负的任务。</w:t>
      </w:r>
    </w:p>
    <w:p>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四）组织党员认真学习马克思列宁主义、毛泽东思想、邓小平理论、“三个代表”重要思想、科学发展观、习近平新时代中国特色社会主义思想，推进“两学一做”学习教育常态化制度化，学习党的路线、方针、政策和决议，学习党的基本知识，学习科学、文化、法律和业务知识。</w:t>
      </w:r>
    </w:p>
    <w:p>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五）对党员进行教育、管理、监督和服务，提高党员素质，坚定理想信念，增强党性，严格党的组织生活，开展批评和自我批评，维护和执行党的纪律，监督党员切实履行义务，保障党员的权利不受侵犯。加强和改进流动党员管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（六）密切联系群众，经常了解群众对党员、党的工作的批评和意见，维护群众的正当权利和利益，做好群众的思想政治工作。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充分发挥党员和群众的积极性创造性，发现、培养和推荐他们中间的优秀人才，鼓励和支持他们在决胜全面建成小康社会，夺取新时代中国特色社会主义伟大胜利，为实现中华民族伟大复兴的中国梦中贡献自己的聪明才智。</w:t>
      </w:r>
    </w:p>
    <w:p>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（八）对要求入党的积极分子进行教育和培养，做好经常性的发展党员工作，重视在生产、工作第一线和青年中发展党员。</w:t>
      </w:r>
    </w:p>
    <w:p>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（九）监督党员干部和其他任何工作人员严格遵守国家法律法规，严格遵守国家的财政经济法规和人事制度，不得侵占国家、集体和群众的利益。</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48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（十）教育党员和群众自觉抵制不良倾向，坚决同各种违纪违法行为作斗争。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48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（十一）各</w:t>
      </w:r>
      <w:r>
        <w:rPr>
          <w:rFonts w:hint="eastAsia" w:ascii="仿宋_GB2312" w:hAnsi="仿宋_GB2312" w:eastAsia="仿宋_GB2312" w:cs="仿宋_GB2312"/>
          <w:bCs/>
          <w:color w:val="auto"/>
          <w:sz w:val="32"/>
          <w:szCs w:val="32"/>
        </w:rPr>
        <w:t>在职党支部要根据院党组、中科院企业党委、广州分院分党组等上级党组织有关文件精神，公司党委的安排部署，切实加强党的领导，围绕生产经营，服务生产经营，以经济和社会效益为中心开展工作，充分发挥党支部的战斗堡垒作用。</w:t>
      </w: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仿宋_GB2312" w:hAnsi="仿宋_GB2312" w:eastAsia="仿宋_GB2312" w:cs="仿宋_GB2312"/>
          <w:b/>
          <w:bCs/>
          <w:color w:val="auto"/>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仿宋_GB2312" w:hAnsi="仿宋_GB2312" w:eastAsia="仿宋_GB2312" w:cs="仿宋_GB2312"/>
          <w:b/>
          <w:bCs/>
          <w:color w:val="auto"/>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仿宋_GB2312" w:hAnsi="仿宋_GB2312" w:eastAsia="仿宋_GB2312" w:cs="仿宋_GB2312"/>
          <w:b/>
          <w:bCs/>
          <w:color w:val="auto"/>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仿宋_GB2312" w:hAnsi="仿宋_GB2312" w:eastAsia="仿宋_GB2312" w:cs="仿宋_GB2312"/>
          <w:b/>
          <w:bCs/>
          <w:color w:val="auto"/>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仿宋_GB2312" w:hAnsi="仿宋_GB2312" w:eastAsia="仿宋_GB2312" w:cs="仿宋_GB2312"/>
          <w:b/>
          <w:bCs/>
          <w:color w:val="auto"/>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仿宋_GB2312" w:hAnsi="仿宋_GB2312" w:eastAsia="仿宋_GB2312" w:cs="仿宋_GB2312"/>
          <w:b/>
          <w:bCs/>
          <w:color w:val="auto"/>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仿宋_GB2312" w:hAnsi="仿宋_GB2312" w:eastAsia="仿宋_GB2312" w:cs="仿宋_GB2312"/>
          <w:b/>
          <w:bCs/>
          <w:color w:val="auto"/>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仿宋_GB2312" w:hAnsi="仿宋_GB2312" w:eastAsia="仿宋_GB2312" w:cs="仿宋_GB2312"/>
          <w:b/>
          <w:bCs/>
          <w:color w:val="auto"/>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仿宋_GB2312" w:hAnsi="仿宋_GB2312" w:eastAsia="仿宋_GB2312" w:cs="仿宋_GB2312"/>
          <w:b/>
          <w:bCs/>
          <w:color w:val="auto"/>
          <w:sz w:val="32"/>
          <w:szCs w:val="32"/>
        </w:rPr>
      </w:pPr>
    </w:p>
    <w:p>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rPr>
          <w:rFonts w:hint="eastAsia" w:ascii="仿宋_GB2312" w:hAnsi="仿宋_GB2312" w:eastAsia="仿宋_GB2312" w:cs="仿宋_GB2312"/>
          <w:b/>
          <w:bCs/>
          <w:color w:val="auto"/>
          <w:sz w:val="32"/>
          <w:szCs w:val="32"/>
        </w:rPr>
      </w:pPr>
    </w:p>
    <w:p>
      <w:pPr>
        <w:spacing w:line="360" w:lineRule="auto"/>
        <w:ind w:firstLine="278" w:firstLineChars="99"/>
        <w:rPr>
          <w:rFonts w:hint="eastAsia" w:ascii="仿宋_GB2312" w:hAnsi="Arial Narrow" w:eastAsia="仿宋_GB2312" w:cs="宋体"/>
          <w:b/>
          <w:kern w:val="0"/>
          <w:sz w:val="28"/>
          <w:szCs w:val="28"/>
        </w:rPr>
      </w:pPr>
    </w:p>
    <w:sectPr>
      <w:headerReference r:id="rId3" w:type="default"/>
      <w:footerReference r:id="rId4" w:type="default"/>
      <w:footerReference r:id="rId5" w:type="even"/>
      <w:pgSz w:w="11907" w:h="16840"/>
      <w:pgMar w:top="2098" w:right="1474" w:bottom="1984" w:left="1588" w:header="720" w:footer="1587" w:gutter="0"/>
      <w:pgNumType w:fmt="decimal" w:start="1" w:chapStyle="1" w:chapSep="emDash"/>
      <w:cols w:space="720" w:num="1"/>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迷你简中特广告">
    <w:panose1 w:val="020B060201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Arial Unicode MS">
    <w:altName w:val="宋体"/>
    <w:panose1 w:val="020B0604020202020204"/>
    <w:charset w:val="86"/>
    <w:family w:val="auto"/>
    <w:pitch w:val="default"/>
    <w:sig w:usb0="00000000" w:usb1="00000000"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14605</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5"/>
                            <w:jc w:val="center"/>
                            <w:rPr>
                              <w:rStyle w:val="10"/>
                              <w:sz w:val="28"/>
                              <w:szCs w:val="28"/>
                            </w:rPr>
                          </w:pPr>
                          <w:r>
                            <w:rPr>
                              <w:rFonts w:hint="eastAsia"/>
                              <w:sz w:val="28"/>
                              <w:szCs w:val="28"/>
                            </w:rPr>
                            <w:t xml:space="preserve">— </w:t>
                          </w:r>
                          <w:r>
                            <w:rPr>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1</w:t>
                          </w:r>
                          <w:r>
                            <w:rPr>
                              <w:sz w:val="28"/>
                              <w:szCs w:val="28"/>
                            </w:rPr>
                            <w:fldChar w:fldCharType="end"/>
                          </w:r>
                          <w:r>
                            <w:rPr>
                              <w:rFonts w:hint="eastAsia"/>
                              <w:sz w:val="28"/>
                              <w:szCs w:val="28"/>
                            </w:rPr>
                            <w:t xml:space="preserve"> —</w:t>
                          </w:r>
                        </w:p>
                      </w:txbxContent>
                    </wps:txbx>
                    <wps:bodyPr wrap="none" lIns="0" tIns="0" rIns="0" bIns="0" upright="0">
                      <a:spAutoFit/>
                    </wps:bodyPr>
                  </wps:wsp>
                </a:graphicData>
              </a:graphic>
            </wp:anchor>
          </w:drawing>
        </mc:Choice>
        <mc:Fallback>
          <w:pict>
            <v:shape id="文本框 1" o:spid="_x0000_s1026" o:spt="202" type="#_x0000_t202" style="position:absolute;left:0pt;margin-top:1.15pt;height:144pt;width:144pt;mso-position-horizontal:outside;mso-position-horizontal-relative:margin;mso-wrap-style:none;z-index:251658240;mso-width-relative:page;mso-height-relative:page;" filled="f" stroked="f" coordsize="21600,21600" o:gfxdata="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o&#10;79UB0wAAAAYBAAAPAAAAAAAAAAEAIAAAACIAAABkcnMvZG93bnJldi54bWxQSwECFAAUAAAACACH&#10;TuJAljkv3bcBAABUAwAADgAAAAAAAAABACAAAAAiAQAAZHJzL2Uyb0RvYy54bWxQSwUGAAAAAAYA&#10;BgBZAQAASwUAAAAA&#10;">
              <v:fill on="f" focussize="0,0"/>
              <v:stroke on="f"/>
              <v:imagedata o:title=""/>
              <o:lock v:ext="edit" aspectratio="f"/>
              <v:textbox inset="0mm,0mm,0mm,0mm" style="mso-fit-shape-to-text:t;">
                <w:txbxContent>
                  <w:p>
                    <w:pPr>
                      <w:pStyle w:val="5"/>
                      <w:jc w:val="center"/>
                      <w:rPr>
                        <w:rStyle w:val="10"/>
                        <w:sz w:val="28"/>
                        <w:szCs w:val="28"/>
                      </w:rPr>
                    </w:pPr>
                    <w:r>
                      <w:rPr>
                        <w:rFonts w:hint="eastAsia"/>
                        <w:sz w:val="28"/>
                        <w:szCs w:val="28"/>
                      </w:rPr>
                      <w:t xml:space="preserve">— </w:t>
                    </w:r>
                    <w:r>
                      <w:rPr>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1</w:t>
                    </w:r>
                    <w:r>
                      <w:rPr>
                        <w:sz w:val="28"/>
                        <w:szCs w:val="28"/>
                      </w:rPr>
                      <w:fldChar w:fldCharType="end"/>
                    </w:r>
                    <w:r>
                      <w:rPr>
                        <w:rFonts w:hint="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Pr>
    </w:pPr>
    <w:r>
      <w:fldChar w:fldCharType="begin"/>
    </w:r>
    <w:r>
      <w:rPr>
        <w:rStyle w:val="10"/>
      </w:rPr>
      <w:instrText xml:space="preserve">PAGE  </w:instrText>
    </w:r>
    <w:r>
      <w:fldChar w:fldCharType="separate"/>
    </w:r>
    <w:r>
      <w:rPr>
        <w:rStyle w:val="10"/>
      </w:rPr>
      <w:t>5</w:t>
    </w:r>
    <w:r>
      <w:fldChar w:fldCharType="end"/>
    </w:r>
  </w:p>
  <w:p>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165"/>
    <w:rsid w:val="00003AC4"/>
    <w:rsid w:val="000575EF"/>
    <w:rsid w:val="000766A1"/>
    <w:rsid w:val="00095595"/>
    <w:rsid w:val="00096588"/>
    <w:rsid w:val="000A3106"/>
    <w:rsid w:val="000A45FC"/>
    <w:rsid w:val="000B5673"/>
    <w:rsid w:val="000C1483"/>
    <w:rsid w:val="000C75BB"/>
    <w:rsid w:val="000D0388"/>
    <w:rsid w:val="000F3D6C"/>
    <w:rsid w:val="001066FC"/>
    <w:rsid w:val="00122262"/>
    <w:rsid w:val="0013226B"/>
    <w:rsid w:val="00134165"/>
    <w:rsid w:val="001411F5"/>
    <w:rsid w:val="00146201"/>
    <w:rsid w:val="001522A7"/>
    <w:rsid w:val="00174D54"/>
    <w:rsid w:val="001822FB"/>
    <w:rsid w:val="00186E6F"/>
    <w:rsid w:val="001A3DE6"/>
    <w:rsid w:val="001B4732"/>
    <w:rsid w:val="001D1277"/>
    <w:rsid w:val="001E4AB2"/>
    <w:rsid w:val="0026577F"/>
    <w:rsid w:val="002823E0"/>
    <w:rsid w:val="002A7C3F"/>
    <w:rsid w:val="002D08C1"/>
    <w:rsid w:val="002D17F2"/>
    <w:rsid w:val="002E1F67"/>
    <w:rsid w:val="002F1C65"/>
    <w:rsid w:val="00301C0C"/>
    <w:rsid w:val="003201E9"/>
    <w:rsid w:val="003555B2"/>
    <w:rsid w:val="00371B18"/>
    <w:rsid w:val="003755B4"/>
    <w:rsid w:val="0038294B"/>
    <w:rsid w:val="00391448"/>
    <w:rsid w:val="003931D3"/>
    <w:rsid w:val="00396E5C"/>
    <w:rsid w:val="003A4FA6"/>
    <w:rsid w:val="003C228A"/>
    <w:rsid w:val="003C275F"/>
    <w:rsid w:val="003C3F97"/>
    <w:rsid w:val="003E45AC"/>
    <w:rsid w:val="003F2915"/>
    <w:rsid w:val="00424ABA"/>
    <w:rsid w:val="00431752"/>
    <w:rsid w:val="00435DC3"/>
    <w:rsid w:val="004441A8"/>
    <w:rsid w:val="00457118"/>
    <w:rsid w:val="00472CCB"/>
    <w:rsid w:val="004802CF"/>
    <w:rsid w:val="00482C89"/>
    <w:rsid w:val="004A1F9B"/>
    <w:rsid w:val="004C14AE"/>
    <w:rsid w:val="004D072B"/>
    <w:rsid w:val="004D3364"/>
    <w:rsid w:val="004D52D0"/>
    <w:rsid w:val="005033E6"/>
    <w:rsid w:val="00521CFC"/>
    <w:rsid w:val="00547326"/>
    <w:rsid w:val="0055547F"/>
    <w:rsid w:val="005559F7"/>
    <w:rsid w:val="0056235F"/>
    <w:rsid w:val="00570825"/>
    <w:rsid w:val="00580A6C"/>
    <w:rsid w:val="0058186A"/>
    <w:rsid w:val="005935F1"/>
    <w:rsid w:val="005A263B"/>
    <w:rsid w:val="005B05D8"/>
    <w:rsid w:val="005B26F0"/>
    <w:rsid w:val="005C004D"/>
    <w:rsid w:val="005C23F4"/>
    <w:rsid w:val="005D65BE"/>
    <w:rsid w:val="005D6D99"/>
    <w:rsid w:val="005D7EB9"/>
    <w:rsid w:val="005E12F9"/>
    <w:rsid w:val="006171A6"/>
    <w:rsid w:val="0062480B"/>
    <w:rsid w:val="006349DD"/>
    <w:rsid w:val="00637EF6"/>
    <w:rsid w:val="00644A3A"/>
    <w:rsid w:val="00656341"/>
    <w:rsid w:val="006A49A7"/>
    <w:rsid w:val="006B3A91"/>
    <w:rsid w:val="006C459D"/>
    <w:rsid w:val="006E1895"/>
    <w:rsid w:val="00700133"/>
    <w:rsid w:val="00700763"/>
    <w:rsid w:val="00704A15"/>
    <w:rsid w:val="007142D2"/>
    <w:rsid w:val="007148D1"/>
    <w:rsid w:val="00717DF3"/>
    <w:rsid w:val="00723757"/>
    <w:rsid w:val="007253E7"/>
    <w:rsid w:val="007403C0"/>
    <w:rsid w:val="00752DB8"/>
    <w:rsid w:val="00756F29"/>
    <w:rsid w:val="00795CDE"/>
    <w:rsid w:val="007A27DB"/>
    <w:rsid w:val="007B59A8"/>
    <w:rsid w:val="007B67F3"/>
    <w:rsid w:val="007C05E6"/>
    <w:rsid w:val="007D0A1B"/>
    <w:rsid w:val="007E170A"/>
    <w:rsid w:val="007E3837"/>
    <w:rsid w:val="00800182"/>
    <w:rsid w:val="00807AC0"/>
    <w:rsid w:val="00812631"/>
    <w:rsid w:val="00820A52"/>
    <w:rsid w:val="00826398"/>
    <w:rsid w:val="008374F4"/>
    <w:rsid w:val="0084614B"/>
    <w:rsid w:val="008538F2"/>
    <w:rsid w:val="00861A4D"/>
    <w:rsid w:val="00863B22"/>
    <w:rsid w:val="00865ECB"/>
    <w:rsid w:val="00891D0F"/>
    <w:rsid w:val="00897824"/>
    <w:rsid w:val="008A6149"/>
    <w:rsid w:val="008B17EA"/>
    <w:rsid w:val="008B5987"/>
    <w:rsid w:val="008D18F2"/>
    <w:rsid w:val="008D3BAB"/>
    <w:rsid w:val="008E189F"/>
    <w:rsid w:val="008F0666"/>
    <w:rsid w:val="00901F2C"/>
    <w:rsid w:val="009058E9"/>
    <w:rsid w:val="00913E67"/>
    <w:rsid w:val="009428EB"/>
    <w:rsid w:val="009521EF"/>
    <w:rsid w:val="00956FF7"/>
    <w:rsid w:val="00961EB9"/>
    <w:rsid w:val="0096292A"/>
    <w:rsid w:val="00973C23"/>
    <w:rsid w:val="009752F9"/>
    <w:rsid w:val="00986FA7"/>
    <w:rsid w:val="009C197B"/>
    <w:rsid w:val="009C406E"/>
    <w:rsid w:val="009C670F"/>
    <w:rsid w:val="009D13BC"/>
    <w:rsid w:val="009D53EB"/>
    <w:rsid w:val="009F4E17"/>
    <w:rsid w:val="009F6D51"/>
    <w:rsid w:val="00A01DD2"/>
    <w:rsid w:val="00A14631"/>
    <w:rsid w:val="00A24567"/>
    <w:rsid w:val="00A449E1"/>
    <w:rsid w:val="00A5245F"/>
    <w:rsid w:val="00A603E5"/>
    <w:rsid w:val="00A60D33"/>
    <w:rsid w:val="00A84B37"/>
    <w:rsid w:val="00A8738D"/>
    <w:rsid w:val="00A90144"/>
    <w:rsid w:val="00A95570"/>
    <w:rsid w:val="00AA57C1"/>
    <w:rsid w:val="00AA6E54"/>
    <w:rsid w:val="00AD2C31"/>
    <w:rsid w:val="00AD59C6"/>
    <w:rsid w:val="00AF0BB3"/>
    <w:rsid w:val="00AF0F96"/>
    <w:rsid w:val="00AF5C33"/>
    <w:rsid w:val="00B02955"/>
    <w:rsid w:val="00B07FE2"/>
    <w:rsid w:val="00B14DC2"/>
    <w:rsid w:val="00B1770B"/>
    <w:rsid w:val="00B30E13"/>
    <w:rsid w:val="00B34E58"/>
    <w:rsid w:val="00B369E3"/>
    <w:rsid w:val="00B37686"/>
    <w:rsid w:val="00B40F4C"/>
    <w:rsid w:val="00B424EE"/>
    <w:rsid w:val="00B42749"/>
    <w:rsid w:val="00B60371"/>
    <w:rsid w:val="00B63FB8"/>
    <w:rsid w:val="00B70E98"/>
    <w:rsid w:val="00B809B8"/>
    <w:rsid w:val="00BA374F"/>
    <w:rsid w:val="00BA6DA3"/>
    <w:rsid w:val="00BB209A"/>
    <w:rsid w:val="00BC0D4C"/>
    <w:rsid w:val="00BC0EA2"/>
    <w:rsid w:val="00BC38AD"/>
    <w:rsid w:val="00BC6B3A"/>
    <w:rsid w:val="00BF58C8"/>
    <w:rsid w:val="00C02112"/>
    <w:rsid w:val="00C15194"/>
    <w:rsid w:val="00C17B86"/>
    <w:rsid w:val="00C27708"/>
    <w:rsid w:val="00C45492"/>
    <w:rsid w:val="00C56D76"/>
    <w:rsid w:val="00C71917"/>
    <w:rsid w:val="00C7749C"/>
    <w:rsid w:val="00C774F1"/>
    <w:rsid w:val="00C77874"/>
    <w:rsid w:val="00C8007A"/>
    <w:rsid w:val="00CA0A42"/>
    <w:rsid w:val="00CA141E"/>
    <w:rsid w:val="00CA2CAD"/>
    <w:rsid w:val="00CA4257"/>
    <w:rsid w:val="00CA46EC"/>
    <w:rsid w:val="00CA563A"/>
    <w:rsid w:val="00CA65C4"/>
    <w:rsid w:val="00CB1EEA"/>
    <w:rsid w:val="00CB2183"/>
    <w:rsid w:val="00CC54B9"/>
    <w:rsid w:val="00CD050E"/>
    <w:rsid w:val="00CE1EDE"/>
    <w:rsid w:val="00CE480C"/>
    <w:rsid w:val="00D003F8"/>
    <w:rsid w:val="00D367DD"/>
    <w:rsid w:val="00D3724A"/>
    <w:rsid w:val="00D441D8"/>
    <w:rsid w:val="00D63977"/>
    <w:rsid w:val="00D66557"/>
    <w:rsid w:val="00D8230A"/>
    <w:rsid w:val="00DA5186"/>
    <w:rsid w:val="00DB76C8"/>
    <w:rsid w:val="00DD0008"/>
    <w:rsid w:val="00DD0542"/>
    <w:rsid w:val="00DD586A"/>
    <w:rsid w:val="00DE38A5"/>
    <w:rsid w:val="00DF35B9"/>
    <w:rsid w:val="00E129E8"/>
    <w:rsid w:val="00E162A1"/>
    <w:rsid w:val="00E31824"/>
    <w:rsid w:val="00E404F3"/>
    <w:rsid w:val="00E41C1F"/>
    <w:rsid w:val="00E46528"/>
    <w:rsid w:val="00E5025E"/>
    <w:rsid w:val="00E66338"/>
    <w:rsid w:val="00E73FBC"/>
    <w:rsid w:val="00E77A31"/>
    <w:rsid w:val="00E84532"/>
    <w:rsid w:val="00E87A06"/>
    <w:rsid w:val="00EB125D"/>
    <w:rsid w:val="00EB4EC7"/>
    <w:rsid w:val="00EB5CDB"/>
    <w:rsid w:val="00EC24D8"/>
    <w:rsid w:val="00ED60B0"/>
    <w:rsid w:val="00EF0119"/>
    <w:rsid w:val="00EF113F"/>
    <w:rsid w:val="00EF22EF"/>
    <w:rsid w:val="00EF6799"/>
    <w:rsid w:val="00F1586E"/>
    <w:rsid w:val="00F345F9"/>
    <w:rsid w:val="00F36471"/>
    <w:rsid w:val="00F366B6"/>
    <w:rsid w:val="00F45AD0"/>
    <w:rsid w:val="00F47DCF"/>
    <w:rsid w:val="00F6490E"/>
    <w:rsid w:val="00F8480C"/>
    <w:rsid w:val="00F84810"/>
    <w:rsid w:val="00F8552C"/>
    <w:rsid w:val="00F926C6"/>
    <w:rsid w:val="00F94A10"/>
    <w:rsid w:val="00F958BA"/>
    <w:rsid w:val="00FA1B91"/>
    <w:rsid w:val="00FA3929"/>
    <w:rsid w:val="00FA688C"/>
    <w:rsid w:val="00FB27C9"/>
    <w:rsid w:val="00FC086F"/>
    <w:rsid w:val="00FE2DEE"/>
    <w:rsid w:val="00FE3427"/>
    <w:rsid w:val="00FE47F9"/>
    <w:rsid w:val="00FF2C91"/>
    <w:rsid w:val="00FF4E07"/>
    <w:rsid w:val="01663471"/>
    <w:rsid w:val="043E5D8D"/>
    <w:rsid w:val="0FF50929"/>
    <w:rsid w:val="17957F86"/>
    <w:rsid w:val="1D5544DF"/>
    <w:rsid w:val="1F4C0348"/>
    <w:rsid w:val="1FBC63E1"/>
    <w:rsid w:val="2045736B"/>
    <w:rsid w:val="20F5778C"/>
    <w:rsid w:val="24177FD2"/>
    <w:rsid w:val="2B2F4DBC"/>
    <w:rsid w:val="321B301A"/>
    <w:rsid w:val="37C30C30"/>
    <w:rsid w:val="3865560C"/>
    <w:rsid w:val="389B3951"/>
    <w:rsid w:val="3C35700C"/>
    <w:rsid w:val="41B11469"/>
    <w:rsid w:val="43FB64EE"/>
    <w:rsid w:val="45E31643"/>
    <w:rsid w:val="461704F4"/>
    <w:rsid w:val="461E2F8A"/>
    <w:rsid w:val="46420F42"/>
    <w:rsid w:val="4A2055FE"/>
    <w:rsid w:val="53302299"/>
    <w:rsid w:val="54CB7CD6"/>
    <w:rsid w:val="55AF3395"/>
    <w:rsid w:val="58953517"/>
    <w:rsid w:val="5E061001"/>
    <w:rsid w:val="5FBB5F11"/>
    <w:rsid w:val="624504C6"/>
    <w:rsid w:val="655D453C"/>
    <w:rsid w:val="658D2AE6"/>
    <w:rsid w:val="66C85FD6"/>
    <w:rsid w:val="69F15568"/>
    <w:rsid w:val="6EA06F8A"/>
    <w:rsid w:val="76713439"/>
    <w:rsid w:val="7C6370C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5" w:lineRule="auto"/>
      <w:jc w:val="center"/>
      <w:outlineLvl w:val="1"/>
    </w:pPr>
    <w:rPr>
      <w:rFonts w:ascii="宋体" w:hAnsi="宋体"/>
      <w:b/>
      <w:bCs/>
      <w:color w:val="FF0000"/>
      <w:kern w:val="0"/>
      <w:sz w:val="30"/>
      <w:szCs w:val="30"/>
    </w:rPr>
  </w:style>
  <w:style w:type="character" w:default="1" w:styleId="8">
    <w:name w:val="Default Paragraph Font"/>
    <w:link w:val="9"/>
    <w:semiHidden/>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rPr>
      <w:sz w:val="32"/>
    </w:rPr>
  </w:style>
  <w:style w:type="paragraph" w:styleId="4">
    <w:name w:val="Balloon Text"/>
    <w:basedOn w:val="1"/>
    <w:link w:val="12"/>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20"/>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9">
    <w:name w:val=" Char"/>
    <w:basedOn w:val="1"/>
    <w:link w:val="8"/>
    <w:qFormat/>
    <w:uiPriority w:val="0"/>
    <w:pPr>
      <w:widowControl/>
      <w:spacing w:after="160" w:line="240" w:lineRule="exact"/>
      <w:jc w:val="left"/>
    </w:pPr>
    <w:rPr>
      <w:szCs w:val="20"/>
    </w:rPr>
  </w:style>
  <w:style w:type="character" w:styleId="10">
    <w:name w:val="page number"/>
    <w:basedOn w:val="8"/>
    <w:qFormat/>
    <w:uiPriority w:val="0"/>
  </w:style>
  <w:style w:type="character" w:customStyle="1" w:styleId="12">
    <w:name w:val="批注框文本 Char"/>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MC SYSTEM</Company>
  <Pages>1</Pages>
  <Words>58</Words>
  <Characters>334</Characters>
  <Lines>2</Lines>
  <Paragraphs>1</Paragraphs>
  <ScaleCrop>false</ScaleCrop>
  <LinksUpToDate>false</LinksUpToDate>
  <CharactersWithSpaces>391</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2016-11-22T06:33:00Z</dcterms:created>
  <dc:creator>MC SYSTEM</dc:creator>
  <cp:lastModifiedBy>Karen</cp:lastModifiedBy>
  <cp:lastPrinted>2018-03-05T03:09:00Z</cp:lastPrinted>
  <dcterms:modified xsi:type="dcterms:W3CDTF">2018-03-21T03:42:36Z</dcterms:modified>
  <dc:title>广化司字〔2012〕14号</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